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75"/>
      </w:tblGrid>
      <w:tr w:rsidR="00D201E6" w:rsidRPr="00D201E6" w:rsidTr="00D201E6">
        <w:trPr>
          <w:trHeight w:val="330"/>
          <w:tblCellSpacing w:w="0" w:type="dxa"/>
        </w:trPr>
        <w:tc>
          <w:tcPr>
            <w:tcW w:w="0" w:type="auto"/>
            <w:tcBorders>
              <w:bottom w:val="dotted" w:sz="6" w:space="0" w:color="999999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15"/>
            </w:tblGrid>
            <w:tr w:rsidR="00D201E6" w:rsidRPr="00D201E6">
              <w:trPr>
                <w:tblCellSpacing w:w="0" w:type="dxa"/>
              </w:trPr>
              <w:tc>
                <w:tcPr>
                  <w:tcW w:w="3700" w:type="pct"/>
                  <w:hideMark/>
                </w:tcPr>
                <w:p w:rsidR="00D201E6" w:rsidRDefault="00D201E6" w:rsidP="00D201E6">
                  <w:pPr>
                    <w:jc w:val="center"/>
                    <w:rPr>
                      <w:rFonts w:asciiTheme="minorEastAsia" w:hAnsiTheme="minorEastAsia" w:hint="eastAsia"/>
                      <w:b/>
                      <w:sz w:val="44"/>
                      <w:szCs w:val="44"/>
                    </w:rPr>
                  </w:pPr>
                  <w:r w:rsidRPr="00D201E6">
                    <w:rPr>
                      <w:rFonts w:asciiTheme="minorEastAsia" w:hAnsiTheme="minorEastAsia" w:hint="eastAsia"/>
                      <w:b/>
                      <w:sz w:val="44"/>
                      <w:szCs w:val="44"/>
                    </w:rPr>
                    <w:t>LA212/SUB</w:t>
                  </w:r>
                </w:p>
                <w:p w:rsidR="00D201E6" w:rsidRPr="00D201E6" w:rsidRDefault="00D201E6" w:rsidP="00D201E6">
                  <w:pPr>
                    <w:jc w:val="center"/>
                    <w:rPr>
                      <w:rFonts w:asciiTheme="minorEastAsia" w:hAnsiTheme="minorEastAsia"/>
                      <w:b/>
                      <w:sz w:val="44"/>
                      <w:szCs w:val="44"/>
                    </w:rPr>
                  </w:pPr>
                  <w:r>
                    <w:rPr>
                      <w:rFonts w:asciiTheme="minorEastAsia" w:hAnsiTheme="minorEastAsia"/>
                      <w:b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4531276" cy="2626241"/>
                        <wp:effectExtent l="19050" t="0" r="2624" b="0"/>
                        <wp:docPr id="3" name="图片 2" descr="LA212SU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A212SUB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2037" cy="26266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69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632"/>
                    <w:gridCol w:w="240"/>
                    <w:gridCol w:w="1028"/>
                  </w:tblGrid>
                  <w:tr w:rsidR="00D201E6" w:rsidRPr="00D201E6" w:rsidTr="00D201E6">
                    <w:trPr>
                      <w:trHeight w:val="1965"/>
                      <w:tblCellSpacing w:w="0" w:type="dxa"/>
                    </w:trPr>
                    <w:tc>
                      <w:tcPr>
                        <w:tcW w:w="5632" w:type="dxa"/>
                        <w:hideMark/>
                      </w:tcPr>
                      <w:p w:rsidR="00D201E6" w:rsidRPr="00D201E6" w:rsidRDefault="00D201E6" w:rsidP="00D201E6">
                        <w:pPr>
                          <w:widowControl/>
                          <w:spacing w:before="100" w:beforeAutospacing="1" w:after="100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201E6">
                          <w:rPr>
                            <w:rFonts w:ascii="宋体" w:eastAsia="宋体" w:hAnsi="宋体" w:cs="宋体"/>
                            <w:b/>
                            <w:bCs/>
                            <w:color w:val="FF0000"/>
                            <w:kern w:val="0"/>
                            <w:sz w:val="24"/>
                            <w:szCs w:val="24"/>
                          </w:rPr>
                          <w:t>技术特点</w:t>
                        </w:r>
                        <w:r w:rsidRPr="00D201E6">
                          <w:rPr>
                            <w:rFonts w:ascii="宋体" w:eastAsia="宋体" w:hAnsi="宋体" w:cs="宋体"/>
                            <w:b/>
                            <w:bCs/>
                            <w:color w:val="FF0000"/>
                            <w:kern w:val="0"/>
                            <w:sz w:val="24"/>
                            <w:szCs w:val="24"/>
                          </w:rPr>
                          <w:br/>
                        </w:r>
                        <w:r w:rsidRPr="00D201E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◆18”超重低音音箱</w:t>
                        </w:r>
                        <w:r w:rsidRPr="00D201E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◆高声压——最大声压：128dB连续，137dB峰值</w:t>
                        </w:r>
                        <w:r w:rsidRPr="00D201E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◆超低的频响——32Hz-200Hz（－3dB）</w:t>
                        </w:r>
                        <w:r w:rsidRPr="00D201E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◆可与LA 210吊装在一起</w:t>
                        </w:r>
                        <w:r w:rsidRPr="00D201E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◆内置精密铝合金飞行吊装件，可调角度0°－8°</w:t>
                        </w:r>
                        <w:r w:rsidRPr="00D201E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br/>
                          <w:t>◆防水、防尘的四芯Neutrik插座</w:t>
                        </w:r>
                      </w:p>
                    </w:tc>
                    <w:tc>
                      <w:tcPr>
                        <w:tcW w:w="240" w:type="dxa"/>
                        <w:hideMark/>
                      </w:tcPr>
                      <w:p w:rsidR="00D201E6" w:rsidRPr="00D201E6" w:rsidRDefault="00D201E6" w:rsidP="00D201E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D201E6"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28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8"/>
                        </w:tblGrid>
                        <w:tr w:rsidR="00D201E6" w:rsidRPr="00D201E6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CCCCCC"/>
                              <w:vAlign w:val="center"/>
                              <w:hideMark/>
                            </w:tcPr>
                            <w:p w:rsidR="00D201E6" w:rsidRPr="00D201E6" w:rsidRDefault="00D201E6" w:rsidP="00D201E6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201E6" w:rsidRPr="00D201E6" w:rsidRDefault="00D201E6" w:rsidP="00D201E6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201E6" w:rsidRPr="00D201E6" w:rsidRDefault="00D201E6" w:rsidP="00D201E6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ahoma" w:eastAsia="宋体" w:hAnsi="Tahoma" w:cs="Tahoma"/>
                <w:color w:val="333333"/>
                <w:kern w:val="0"/>
                <w:sz w:val="20"/>
                <w:szCs w:val="20"/>
              </w:rPr>
            </w:pPr>
          </w:p>
        </w:tc>
      </w:tr>
      <w:tr w:rsidR="00D201E6" w:rsidRPr="00D201E6" w:rsidTr="00D201E6">
        <w:trPr>
          <w:trHeight w:val="1275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20"/>
              </w:rPr>
              <w:t>应用范围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★流在大型演出系统中作为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的超低音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★应用在其他需要极低频率的场合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20"/>
              </w:rPr>
              <w:t>详细说明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SEAPRO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（森宝）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是一只高性能的单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＂超低音音箱，设计用于在一些大型演出中扩展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的低频，同时了用于一些要求低频音箱必须吊装的场合，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与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具有相同的吊装系统，实际使用中可以与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一起快、安全地吊装在一起。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采用了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只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18",4"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音圈的大功率单元。安装在对耦式号角腔内，倒相孔则设计在箱体的两侧，这样既保证了高声压输出，又具有极低的频率。箱体内部采用了多重加强结构来充分减少箱体谐振引起的能量损失，使大功率高声压状态下低频更结实而富有冲击力。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箱体由高强度桦木复合夹板制造中，安装有案例人体工程结构的双提手以便于搬运，箱体表面喷涂防水防刮高硬度树脂漆。单元表面喷涂防水涂料，高强度钢网后贴防水防尘声学海绵，连接插座采用高强度防水防尘航空插座。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是流动演出超低音的最佳选择。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LA210/SUB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箱体上装配有精密铝合金飞行吊装系统，实际使用既可放置于地面也可吊装。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技术参数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型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号：LA 210/SUB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lastRenderedPageBreak/>
              <w:t>类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型：1 x 18＂超重低音音箱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低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频：1 x 18＂，4＂音圈；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频率响应：32Hz-200KHz(-3dB)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功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率：500W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灵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敏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度：100dB/1w/1m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最大声压：132dB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峰值：138dB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标称阻抗：8欧姆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箱体结构：18mm多层桦木夹板，凹凸槽工艺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表面处理：高强度的黑色颗粒状树脂喷漆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钢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网：黑色穿孔钢网，背面贴防尘声学海绵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吊装系统：精密铝合金吊件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插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座：2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个防水、防尘四芯Neutrik插座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箱体尺寸：760x500x660mm(HxWxD)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重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  <w:szCs w:val="18"/>
              </w:rPr>
              <w:t>  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18"/>
              </w:rPr>
              <w:t> 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量：46Kg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  <w:t> </w:t>
            </w:r>
          </w:p>
          <w:p w:rsidR="00D201E6" w:rsidRPr="00D201E6" w:rsidRDefault="00D201E6" w:rsidP="00D201E6">
            <w:pPr>
              <w:widowControl/>
              <w:spacing w:line="301" w:lineRule="atLeast"/>
              <w:jc w:val="lef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宋体" w:eastAsia="宋体" w:hAnsi="宋体" w:cs="Times New Roman" w:hint="eastAsia"/>
                <w:b/>
                <w:bCs/>
                <w:color w:val="FF0000"/>
                <w:kern w:val="0"/>
                <w:sz w:val="20"/>
                <w:szCs w:val="20"/>
              </w:rPr>
              <w:t>测试条件：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1.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测试条件符合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EIA 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</w:rPr>
              <w:t> 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RS-426-A-1980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标准。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2.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频响测试：消声室条件下，在轴向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米处测量，然后转换到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米处。</w:t>
            </w:r>
          </w:p>
          <w:p w:rsidR="00D201E6" w:rsidRPr="00D201E6" w:rsidRDefault="00D201E6" w:rsidP="00D201E6">
            <w:pPr>
              <w:widowControl/>
              <w:spacing w:line="301" w:lineRule="atLeast"/>
              <w:rPr>
                <w:rFonts w:ascii="Times New Roman" w:eastAsia="宋体" w:hAnsi="Times New Roman" w:cs="Times New Roman"/>
                <w:color w:val="333333"/>
                <w:kern w:val="0"/>
                <w:szCs w:val="21"/>
              </w:rPr>
            </w:pP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3.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灵敏度测试：使用有限带宽的粉红噪声，输入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1W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功率，在轴向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米处测量，然后转换到</w:t>
            </w:r>
            <w:r w:rsidRPr="00D201E6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</w:t>
            </w:r>
            <w:r w:rsidRPr="00D201E6">
              <w:rPr>
                <w:rFonts w:ascii="宋体" w:eastAsia="宋体" w:hAnsi="宋体" w:cs="Times New Roman" w:hint="eastAsia"/>
                <w:color w:val="333333"/>
                <w:kern w:val="0"/>
                <w:sz w:val="20"/>
                <w:szCs w:val="20"/>
              </w:rPr>
              <w:t>米处。</w:t>
            </w:r>
          </w:p>
        </w:tc>
      </w:tr>
    </w:tbl>
    <w:p w:rsidR="00094EAF" w:rsidRPr="00D201E6" w:rsidRDefault="00094EAF"/>
    <w:sectPr w:rsidR="00094EAF" w:rsidRPr="00D201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EAF" w:rsidRDefault="00094EAF" w:rsidP="00D201E6">
      <w:r>
        <w:separator/>
      </w:r>
    </w:p>
  </w:endnote>
  <w:endnote w:type="continuationSeparator" w:id="1">
    <w:p w:rsidR="00094EAF" w:rsidRDefault="00094EAF" w:rsidP="00D20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EAF" w:rsidRDefault="00094EAF" w:rsidP="00D201E6">
      <w:r>
        <w:separator/>
      </w:r>
    </w:p>
  </w:footnote>
  <w:footnote w:type="continuationSeparator" w:id="1">
    <w:p w:rsidR="00094EAF" w:rsidRDefault="00094EAF" w:rsidP="00D201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1E6"/>
    <w:rsid w:val="00094EAF"/>
    <w:rsid w:val="00D2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01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01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01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01E6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01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201E6"/>
    <w:rPr>
      <w:b/>
      <w:bCs/>
    </w:rPr>
  </w:style>
  <w:style w:type="character" w:customStyle="1" w:styleId="apple-converted-space">
    <w:name w:val="apple-converted-space"/>
    <w:basedOn w:val="a0"/>
    <w:rsid w:val="00D201E6"/>
  </w:style>
  <w:style w:type="paragraph" w:styleId="a7">
    <w:name w:val="Balloon Text"/>
    <w:basedOn w:val="a"/>
    <w:link w:val="Char1"/>
    <w:uiPriority w:val="99"/>
    <w:semiHidden/>
    <w:unhideWhenUsed/>
    <w:rsid w:val="00D201E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01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2016-11-26T02:34:00Z</dcterms:created>
  <dcterms:modified xsi:type="dcterms:W3CDTF">2016-11-26T02:35:00Z</dcterms:modified>
</cp:coreProperties>
</file>